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DFF20">
      <w:pPr>
        <w:widowControl w:val="0"/>
        <w:wordWrap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496DA7E2">
      <w:pPr>
        <w:widowControl w:val="0"/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福山区新质生产力创业投资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基金管理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机构</w:t>
      </w:r>
    </w:p>
    <w:p w14:paraId="3B3AB852">
      <w:pPr>
        <w:widowControl w:val="0"/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评分细则</w:t>
      </w:r>
    </w:p>
    <w:tbl>
      <w:tblPr>
        <w:tblStyle w:val="5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17"/>
        <w:gridCol w:w="1067"/>
        <w:gridCol w:w="1329"/>
        <w:gridCol w:w="1001"/>
        <w:gridCol w:w="2541"/>
        <w:gridCol w:w="2325"/>
      </w:tblGrid>
      <w:tr w14:paraId="1F5E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3A3EB84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  <w:t>序号</w:t>
            </w:r>
          </w:p>
        </w:tc>
        <w:tc>
          <w:tcPr>
            <w:tcW w:w="817" w:type="dxa"/>
            <w:vAlign w:val="center"/>
          </w:tcPr>
          <w:p w14:paraId="319CB11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val="en-US" w:eastAsia="zh-CN"/>
              </w:rPr>
              <w:t>类别</w:t>
            </w:r>
          </w:p>
        </w:tc>
        <w:tc>
          <w:tcPr>
            <w:tcW w:w="1067" w:type="dxa"/>
            <w:vAlign w:val="center"/>
          </w:tcPr>
          <w:p w14:paraId="58E88C1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  <w:t>项目</w:t>
            </w:r>
          </w:p>
        </w:tc>
        <w:tc>
          <w:tcPr>
            <w:tcW w:w="1329" w:type="dxa"/>
            <w:vAlign w:val="center"/>
          </w:tcPr>
          <w:p w14:paraId="71219CE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</w:rPr>
              <w:t>情况</w:t>
            </w:r>
          </w:p>
        </w:tc>
        <w:tc>
          <w:tcPr>
            <w:tcW w:w="1001" w:type="dxa"/>
            <w:vAlign w:val="center"/>
          </w:tcPr>
          <w:p w14:paraId="1B6ABC7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val="en-US" w:eastAsia="zh-CN"/>
              </w:rPr>
              <w:t>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eastAsia="zh-CN"/>
              </w:rPr>
              <w:t>分值</w:t>
            </w:r>
          </w:p>
        </w:tc>
        <w:tc>
          <w:tcPr>
            <w:tcW w:w="2541" w:type="dxa"/>
            <w:vAlign w:val="center"/>
          </w:tcPr>
          <w:p w14:paraId="3FC31DC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val="en-US" w:eastAsia="zh-CN"/>
              </w:rPr>
              <w:t>评分说明</w:t>
            </w:r>
          </w:p>
        </w:tc>
        <w:tc>
          <w:tcPr>
            <w:tcW w:w="2325" w:type="dxa"/>
            <w:vAlign w:val="center"/>
          </w:tcPr>
          <w:p w14:paraId="79F11D6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2"/>
                <w:highlight w:val="none"/>
                <w:lang w:eastAsia="zh-CN"/>
              </w:rPr>
              <w:t>备注</w:t>
            </w:r>
          </w:p>
        </w:tc>
      </w:tr>
      <w:tr w14:paraId="6225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6062554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14:paraId="1521496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标准评分</w:t>
            </w:r>
          </w:p>
        </w:tc>
        <w:tc>
          <w:tcPr>
            <w:tcW w:w="1067" w:type="dxa"/>
            <w:vAlign w:val="center"/>
          </w:tcPr>
          <w:p w14:paraId="5D645890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基金管理数量</w:t>
            </w:r>
          </w:p>
        </w:tc>
        <w:tc>
          <w:tcPr>
            <w:tcW w:w="1329" w:type="dxa"/>
            <w:vAlign w:val="center"/>
          </w:tcPr>
          <w:p w14:paraId="385D3584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累计管理基金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/>
              </w:rPr>
              <w:t>数量</w:t>
            </w:r>
          </w:p>
        </w:tc>
        <w:tc>
          <w:tcPr>
            <w:tcW w:w="1001" w:type="dxa"/>
            <w:vAlign w:val="center"/>
          </w:tcPr>
          <w:p w14:paraId="5A0E886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5分</w:t>
            </w:r>
          </w:p>
        </w:tc>
        <w:tc>
          <w:tcPr>
            <w:tcW w:w="2541" w:type="dxa"/>
            <w:vAlign w:val="center"/>
          </w:tcPr>
          <w:p w14:paraId="19BB1F8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累计管理一支得1分</w:t>
            </w:r>
          </w:p>
        </w:tc>
        <w:tc>
          <w:tcPr>
            <w:tcW w:w="2325" w:type="dxa"/>
            <w:vAlign w:val="center"/>
          </w:tcPr>
          <w:p w14:paraId="4EC711EF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根据《合伙协议》、中基协的基金备案证明打分。</w:t>
            </w:r>
          </w:p>
        </w:tc>
      </w:tr>
      <w:tr w14:paraId="58E3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50C6892F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817" w:type="dxa"/>
            <w:vMerge w:val="continue"/>
            <w:vAlign w:val="center"/>
          </w:tcPr>
          <w:p w14:paraId="652DE97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7B2F0AE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新能源、高端装备制造领域相关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产业基金管理数量</w:t>
            </w:r>
          </w:p>
        </w:tc>
        <w:tc>
          <w:tcPr>
            <w:tcW w:w="1329" w:type="dxa"/>
            <w:vAlign w:val="center"/>
          </w:tcPr>
          <w:p w14:paraId="592E0680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累计管理基金支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数</w:t>
            </w:r>
          </w:p>
        </w:tc>
        <w:tc>
          <w:tcPr>
            <w:tcW w:w="1001" w:type="dxa"/>
            <w:vAlign w:val="center"/>
          </w:tcPr>
          <w:p w14:paraId="6191A6A7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5分</w:t>
            </w:r>
          </w:p>
        </w:tc>
        <w:tc>
          <w:tcPr>
            <w:tcW w:w="2541" w:type="dxa"/>
            <w:vAlign w:val="center"/>
          </w:tcPr>
          <w:p w14:paraId="3F1A9699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累计管理一支得1分</w:t>
            </w:r>
          </w:p>
        </w:tc>
        <w:tc>
          <w:tcPr>
            <w:tcW w:w="2325" w:type="dxa"/>
            <w:vAlign w:val="center"/>
          </w:tcPr>
          <w:p w14:paraId="5E94749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根据《合伙协议》、中基协的基金备案证明打分。</w:t>
            </w:r>
          </w:p>
        </w:tc>
      </w:tr>
      <w:tr w14:paraId="4B2F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620" w:type="dxa"/>
            <w:vAlign w:val="center"/>
          </w:tcPr>
          <w:p w14:paraId="5C83313B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817" w:type="dxa"/>
            <w:vMerge w:val="continue"/>
            <w:vAlign w:val="center"/>
          </w:tcPr>
          <w:p w14:paraId="09A60FD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4B8192B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基金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备案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规模</w:t>
            </w:r>
          </w:p>
        </w:tc>
        <w:tc>
          <w:tcPr>
            <w:tcW w:w="1329" w:type="dxa"/>
            <w:vAlign w:val="center"/>
          </w:tcPr>
          <w:p w14:paraId="30A975C6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累计管理基金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备案规模</w:t>
            </w:r>
          </w:p>
        </w:tc>
        <w:tc>
          <w:tcPr>
            <w:tcW w:w="1001" w:type="dxa"/>
            <w:vAlign w:val="center"/>
          </w:tcPr>
          <w:p w14:paraId="0B3B6A16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5分</w:t>
            </w:r>
          </w:p>
        </w:tc>
        <w:tc>
          <w:tcPr>
            <w:tcW w:w="2541" w:type="dxa"/>
            <w:vAlign w:val="center"/>
          </w:tcPr>
          <w:p w14:paraId="3A0DC5A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累计管理1亿元得0.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分</w:t>
            </w:r>
          </w:p>
        </w:tc>
        <w:tc>
          <w:tcPr>
            <w:tcW w:w="2325" w:type="dxa"/>
            <w:vAlign w:val="center"/>
          </w:tcPr>
          <w:p w14:paraId="1F10508B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根据《合伙协议》、中基协的基金备案证明打分。</w:t>
            </w:r>
          </w:p>
        </w:tc>
      </w:tr>
      <w:tr w14:paraId="19D5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620" w:type="dxa"/>
            <w:vAlign w:val="center"/>
          </w:tcPr>
          <w:p w14:paraId="094EB68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817" w:type="dxa"/>
            <w:vMerge w:val="continue"/>
            <w:vAlign w:val="center"/>
          </w:tcPr>
          <w:p w14:paraId="3C9D6D6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0B4DA534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基金投资规模</w:t>
            </w:r>
          </w:p>
        </w:tc>
        <w:tc>
          <w:tcPr>
            <w:tcW w:w="1329" w:type="dxa"/>
            <w:vAlign w:val="center"/>
          </w:tcPr>
          <w:p w14:paraId="7860F0AD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累计管理基金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投资规模</w:t>
            </w:r>
          </w:p>
        </w:tc>
        <w:tc>
          <w:tcPr>
            <w:tcW w:w="1001" w:type="dxa"/>
            <w:vAlign w:val="center"/>
          </w:tcPr>
          <w:p w14:paraId="5CBD9D39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5分</w:t>
            </w:r>
          </w:p>
        </w:tc>
        <w:tc>
          <w:tcPr>
            <w:tcW w:w="2541" w:type="dxa"/>
            <w:vAlign w:val="center"/>
          </w:tcPr>
          <w:p w14:paraId="4D4FD6B2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每累计管理1亿元得0.5分</w:t>
            </w:r>
          </w:p>
        </w:tc>
        <w:tc>
          <w:tcPr>
            <w:tcW w:w="2325" w:type="dxa"/>
            <w:vAlign w:val="center"/>
          </w:tcPr>
          <w:p w14:paraId="286339D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根据基金最新一期的审计报告打分。</w:t>
            </w:r>
          </w:p>
        </w:tc>
      </w:tr>
      <w:tr w14:paraId="654B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620" w:type="dxa"/>
            <w:vAlign w:val="center"/>
          </w:tcPr>
          <w:p w14:paraId="5E011775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817" w:type="dxa"/>
            <w:vMerge w:val="continue"/>
            <w:vAlign w:val="center"/>
          </w:tcPr>
          <w:p w14:paraId="3034B3E7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49316562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投资项目数量</w:t>
            </w:r>
          </w:p>
        </w:tc>
        <w:tc>
          <w:tcPr>
            <w:tcW w:w="1329" w:type="dxa"/>
            <w:vAlign w:val="center"/>
          </w:tcPr>
          <w:p w14:paraId="6677C29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累计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投资项目数量</w:t>
            </w:r>
          </w:p>
        </w:tc>
        <w:tc>
          <w:tcPr>
            <w:tcW w:w="1001" w:type="dxa"/>
            <w:vAlign w:val="center"/>
          </w:tcPr>
          <w:p w14:paraId="094A2EA4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10分</w:t>
            </w:r>
          </w:p>
        </w:tc>
        <w:tc>
          <w:tcPr>
            <w:tcW w:w="2541" w:type="dxa"/>
            <w:vAlign w:val="center"/>
          </w:tcPr>
          <w:p w14:paraId="438D2255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累计投资1个项目得0.5分</w:t>
            </w:r>
          </w:p>
        </w:tc>
        <w:tc>
          <w:tcPr>
            <w:tcW w:w="2325" w:type="dxa"/>
            <w:vAlign w:val="center"/>
          </w:tcPr>
          <w:p w14:paraId="0B9140A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根据基金最新一期的审计报告、企业信用信息公示系统的查询情况打分。</w:t>
            </w:r>
          </w:p>
        </w:tc>
      </w:tr>
      <w:tr w14:paraId="25F1A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20" w:type="dxa"/>
            <w:vAlign w:val="center"/>
          </w:tcPr>
          <w:p w14:paraId="125D88CE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817" w:type="dxa"/>
            <w:vMerge w:val="continue"/>
            <w:vAlign w:val="center"/>
          </w:tcPr>
          <w:p w14:paraId="7C8F8742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00E906BB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投资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退出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业绩</w:t>
            </w:r>
          </w:p>
        </w:tc>
        <w:tc>
          <w:tcPr>
            <w:tcW w:w="1329" w:type="dxa"/>
            <w:vAlign w:val="center"/>
          </w:tcPr>
          <w:p w14:paraId="5BB05952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投资项目顺利上市或完成退出</w:t>
            </w:r>
          </w:p>
        </w:tc>
        <w:tc>
          <w:tcPr>
            <w:tcW w:w="1001" w:type="dxa"/>
            <w:vAlign w:val="center"/>
          </w:tcPr>
          <w:p w14:paraId="5943266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10分</w:t>
            </w:r>
          </w:p>
        </w:tc>
        <w:tc>
          <w:tcPr>
            <w:tcW w:w="2541" w:type="dxa"/>
            <w:vAlign w:val="center"/>
          </w:tcPr>
          <w:p w14:paraId="4A17966D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完成1个IPO得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分，完成项目退出得1分</w:t>
            </w:r>
          </w:p>
        </w:tc>
        <w:tc>
          <w:tcPr>
            <w:tcW w:w="2325" w:type="dxa"/>
            <w:vAlign w:val="center"/>
          </w:tcPr>
          <w:p w14:paraId="25A1458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根据项目IPO发行说明书和项目回款单打分</w:t>
            </w:r>
          </w:p>
        </w:tc>
      </w:tr>
      <w:tr w14:paraId="5C08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20" w:type="dxa"/>
            <w:vAlign w:val="center"/>
          </w:tcPr>
          <w:p w14:paraId="5BDAAC3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817" w:type="dxa"/>
            <w:vMerge w:val="continue"/>
            <w:vAlign w:val="center"/>
          </w:tcPr>
          <w:p w14:paraId="54AB65D2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32E7362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股东背景</w:t>
            </w:r>
          </w:p>
        </w:tc>
        <w:tc>
          <w:tcPr>
            <w:tcW w:w="1329" w:type="dxa"/>
            <w:vAlign w:val="center"/>
          </w:tcPr>
          <w:p w14:paraId="36E04930">
            <w:pPr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股东具备对福山区产业支持经验或赋能能力</w:t>
            </w:r>
          </w:p>
        </w:tc>
        <w:tc>
          <w:tcPr>
            <w:tcW w:w="1001" w:type="dxa"/>
            <w:vAlign w:val="center"/>
          </w:tcPr>
          <w:p w14:paraId="01ABD74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10分</w:t>
            </w:r>
          </w:p>
        </w:tc>
        <w:tc>
          <w:tcPr>
            <w:tcW w:w="4866" w:type="dxa"/>
            <w:gridSpan w:val="2"/>
            <w:vAlign w:val="center"/>
          </w:tcPr>
          <w:p w14:paraId="32343796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根据企业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提供材料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情况打分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。</w:t>
            </w:r>
          </w:p>
        </w:tc>
      </w:tr>
      <w:tr w14:paraId="7B92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20" w:type="dxa"/>
            <w:vAlign w:val="center"/>
          </w:tcPr>
          <w:p w14:paraId="4E2EE950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817" w:type="dxa"/>
            <w:vMerge w:val="continue"/>
            <w:vAlign w:val="center"/>
          </w:tcPr>
          <w:p w14:paraId="400D4E90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24E6DA01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储备项目数量</w:t>
            </w:r>
          </w:p>
        </w:tc>
        <w:tc>
          <w:tcPr>
            <w:tcW w:w="1329" w:type="dxa"/>
            <w:vAlign w:val="center"/>
          </w:tcPr>
          <w:p w14:paraId="2B3187BE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储备项目</w:t>
            </w:r>
          </w:p>
        </w:tc>
        <w:tc>
          <w:tcPr>
            <w:tcW w:w="1001" w:type="dxa"/>
            <w:vAlign w:val="center"/>
          </w:tcPr>
          <w:p w14:paraId="3CFF4D1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10分</w:t>
            </w:r>
          </w:p>
        </w:tc>
        <w:tc>
          <w:tcPr>
            <w:tcW w:w="2541" w:type="dxa"/>
            <w:vAlign w:val="center"/>
          </w:tcPr>
          <w:p w14:paraId="308EB1AA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每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提供1个得1分</w:t>
            </w:r>
          </w:p>
        </w:tc>
        <w:tc>
          <w:tcPr>
            <w:tcW w:w="2325" w:type="dxa"/>
            <w:vAlign w:val="center"/>
          </w:tcPr>
          <w:p w14:paraId="3CE0B0CB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根据储备项目出具的落地意向函打分。</w:t>
            </w:r>
          </w:p>
        </w:tc>
      </w:tr>
      <w:tr w14:paraId="31DE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20" w:type="dxa"/>
            <w:vAlign w:val="center"/>
          </w:tcPr>
          <w:p w14:paraId="6636194F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817" w:type="dxa"/>
            <w:vMerge w:val="continue"/>
            <w:vAlign w:val="center"/>
          </w:tcPr>
          <w:p w14:paraId="4477A498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1E2B479C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基金管理费</w:t>
            </w:r>
          </w:p>
        </w:tc>
        <w:tc>
          <w:tcPr>
            <w:tcW w:w="1329" w:type="dxa"/>
            <w:vAlign w:val="center"/>
          </w:tcPr>
          <w:p w14:paraId="29D3F671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基金管理费报价</w:t>
            </w:r>
          </w:p>
        </w:tc>
        <w:tc>
          <w:tcPr>
            <w:tcW w:w="1001" w:type="dxa"/>
            <w:vAlign w:val="center"/>
          </w:tcPr>
          <w:p w14:paraId="1DDA4DC2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10分</w:t>
            </w:r>
          </w:p>
        </w:tc>
        <w:tc>
          <w:tcPr>
            <w:tcW w:w="2541" w:type="dxa"/>
            <w:vAlign w:val="center"/>
          </w:tcPr>
          <w:p w14:paraId="49664038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较基准费率每降低0.1%得2分</w:t>
            </w:r>
          </w:p>
        </w:tc>
        <w:tc>
          <w:tcPr>
            <w:tcW w:w="2325" w:type="dxa"/>
            <w:vAlign w:val="center"/>
          </w:tcPr>
          <w:p w14:paraId="740A2AF0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根据申报资料中报价内容打分</w:t>
            </w:r>
          </w:p>
        </w:tc>
      </w:tr>
      <w:tr w14:paraId="1DBE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3211C358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817" w:type="dxa"/>
            <w:vMerge w:val="restart"/>
            <w:vAlign w:val="center"/>
          </w:tcPr>
          <w:p w14:paraId="4E252CB7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现场答辩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专家评审</w:t>
            </w:r>
          </w:p>
        </w:tc>
        <w:tc>
          <w:tcPr>
            <w:tcW w:w="1067" w:type="dxa"/>
            <w:vAlign w:val="center"/>
          </w:tcPr>
          <w:p w14:paraId="473AFA5F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团队</w:t>
            </w:r>
          </w:p>
          <w:p w14:paraId="7542356C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资质</w:t>
            </w:r>
          </w:p>
        </w:tc>
        <w:tc>
          <w:tcPr>
            <w:tcW w:w="1329" w:type="dxa"/>
            <w:vMerge w:val="restart"/>
            <w:vAlign w:val="center"/>
          </w:tcPr>
          <w:p w14:paraId="0E3A2CFE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取专家评审平均分值</w:t>
            </w:r>
          </w:p>
        </w:tc>
        <w:tc>
          <w:tcPr>
            <w:tcW w:w="1001" w:type="dxa"/>
            <w:vAlign w:val="center"/>
          </w:tcPr>
          <w:p w14:paraId="42BCC5C4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分</w:t>
            </w:r>
          </w:p>
        </w:tc>
        <w:tc>
          <w:tcPr>
            <w:tcW w:w="2541" w:type="dxa"/>
            <w:vMerge w:val="restart"/>
            <w:vAlign w:val="center"/>
          </w:tcPr>
          <w:p w14:paraId="30B17A9B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2325" w:type="dxa"/>
            <w:vMerge w:val="restart"/>
            <w:vAlign w:val="center"/>
          </w:tcPr>
          <w:p w14:paraId="5AA39BF6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取专家评审平均分值。</w:t>
            </w:r>
          </w:p>
        </w:tc>
      </w:tr>
      <w:tr w14:paraId="670DC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4759593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817" w:type="dxa"/>
            <w:vMerge w:val="continue"/>
            <w:vAlign w:val="center"/>
          </w:tcPr>
          <w:p w14:paraId="3EC71F5D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67" w:type="dxa"/>
            <w:vAlign w:val="center"/>
          </w:tcPr>
          <w:p w14:paraId="17389807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产业</w:t>
            </w:r>
          </w:p>
          <w:p w14:paraId="65650825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资源</w:t>
            </w:r>
          </w:p>
        </w:tc>
        <w:tc>
          <w:tcPr>
            <w:tcW w:w="1329" w:type="dxa"/>
            <w:vMerge w:val="continue"/>
            <w:vAlign w:val="center"/>
          </w:tcPr>
          <w:p w14:paraId="2B79AA7C">
            <w:pPr>
              <w:jc w:val="center"/>
              <w:rPr>
                <w:rFonts w:hint="eastAsia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1001" w:type="dxa"/>
            <w:vAlign w:val="center"/>
          </w:tcPr>
          <w:p w14:paraId="5BCCFA02">
            <w:pPr>
              <w:jc w:val="center"/>
              <w:rPr>
                <w:rFonts w:hint="eastAsia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分</w:t>
            </w:r>
          </w:p>
        </w:tc>
        <w:tc>
          <w:tcPr>
            <w:tcW w:w="2541" w:type="dxa"/>
            <w:vMerge w:val="continue"/>
            <w:vAlign w:val="center"/>
          </w:tcPr>
          <w:p w14:paraId="74A86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325" w:type="dxa"/>
            <w:vMerge w:val="continue"/>
            <w:vAlign w:val="center"/>
          </w:tcPr>
          <w:p w14:paraId="40589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4438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3E63EFCD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817" w:type="dxa"/>
            <w:vMerge w:val="continue"/>
            <w:vAlign w:val="center"/>
          </w:tcPr>
          <w:p w14:paraId="5ECC64E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67" w:type="dxa"/>
            <w:vAlign w:val="center"/>
          </w:tcPr>
          <w:p w14:paraId="3AA9D1C4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基金</w:t>
            </w:r>
          </w:p>
          <w:p w14:paraId="7F9CF4A0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方案</w:t>
            </w:r>
          </w:p>
        </w:tc>
        <w:tc>
          <w:tcPr>
            <w:tcW w:w="1329" w:type="dxa"/>
            <w:vMerge w:val="continue"/>
            <w:vAlign w:val="center"/>
          </w:tcPr>
          <w:p w14:paraId="44058CCB">
            <w:pPr>
              <w:jc w:val="center"/>
              <w:rPr>
                <w:rFonts w:hint="eastAsia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1001" w:type="dxa"/>
            <w:vAlign w:val="center"/>
          </w:tcPr>
          <w:p w14:paraId="78AFD52A">
            <w:pPr>
              <w:jc w:val="center"/>
              <w:rPr>
                <w:rFonts w:hint="eastAsia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分</w:t>
            </w:r>
          </w:p>
        </w:tc>
        <w:tc>
          <w:tcPr>
            <w:tcW w:w="2541" w:type="dxa"/>
            <w:vMerge w:val="continue"/>
            <w:vAlign w:val="center"/>
          </w:tcPr>
          <w:p w14:paraId="1C86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325" w:type="dxa"/>
            <w:vMerge w:val="continue"/>
            <w:vAlign w:val="center"/>
          </w:tcPr>
          <w:p w14:paraId="203FC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548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088E1A4F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817" w:type="dxa"/>
            <w:vAlign w:val="center"/>
          </w:tcPr>
          <w:p w14:paraId="28DC4D93"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加分项</w:t>
            </w:r>
          </w:p>
        </w:tc>
        <w:tc>
          <w:tcPr>
            <w:tcW w:w="1067" w:type="dxa"/>
            <w:vAlign w:val="center"/>
          </w:tcPr>
          <w:p w14:paraId="23368FFB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出资比例</w:t>
            </w:r>
          </w:p>
        </w:tc>
        <w:tc>
          <w:tcPr>
            <w:tcW w:w="1329" w:type="dxa"/>
            <w:vAlign w:val="center"/>
          </w:tcPr>
          <w:p w14:paraId="02CB9877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出资比例</w:t>
            </w:r>
          </w:p>
        </w:tc>
        <w:tc>
          <w:tcPr>
            <w:tcW w:w="1001" w:type="dxa"/>
            <w:vAlign w:val="center"/>
          </w:tcPr>
          <w:p w14:paraId="0C8F6CCF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无上限</w:t>
            </w:r>
          </w:p>
        </w:tc>
        <w:tc>
          <w:tcPr>
            <w:tcW w:w="2541" w:type="dxa"/>
            <w:vAlign w:val="center"/>
          </w:tcPr>
          <w:p w14:paraId="42CBB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每增加1%加0.5分</w:t>
            </w:r>
          </w:p>
        </w:tc>
        <w:tc>
          <w:tcPr>
            <w:tcW w:w="2325" w:type="dxa"/>
            <w:vAlign w:val="center"/>
          </w:tcPr>
          <w:p w14:paraId="2158C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根据申报材料中管理人出资比例部分打分</w:t>
            </w:r>
          </w:p>
        </w:tc>
      </w:tr>
    </w:tbl>
    <w:p w14:paraId="60B1D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说明：1-</w:t>
      </w:r>
      <w:r>
        <w:rPr>
          <w:rFonts w:hint="eastAsia" w:ascii="仿宋_GB2312" w:hAnsi="Calibri" w:eastAsia="仿宋_GB2312" w:cs="仿宋_GB2312"/>
          <w:kern w:val="0"/>
          <w:sz w:val="31"/>
          <w:szCs w:val="31"/>
          <w:lang w:val="en-US" w:eastAsia="zh-CN"/>
        </w:rPr>
        <w:t>7</w:t>
      </w:r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项评分，如申报基金管理人提供其股东和关联方的相关资料，可作为申报基金管理人的评分依据。股东和关联方的认定标准为：</w:t>
      </w:r>
    </w:p>
    <w:p w14:paraId="00D6C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1"/>
          <w:szCs w:val="31"/>
          <w:lang w:val="en-US" w:eastAsia="zh-CN"/>
        </w:rPr>
        <w:t>1.</w:t>
      </w:r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存在股权出资关系（不超过二级）。</w:t>
      </w:r>
    </w:p>
    <w:p w14:paraId="1297F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Calibri" w:eastAsia="仿宋_GB2312" w:cs="仿宋_GB2312"/>
          <w:kern w:val="0"/>
          <w:sz w:val="31"/>
          <w:szCs w:val="31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1"/>
          <w:szCs w:val="31"/>
          <w:lang w:val="en-US" w:eastAsia="zh-CN"/>
        </w:rPr>
        <w:t>2.</w:t>
      </w:r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股东和关联方的核</w:t>
      </w:r>
      <w:bookmarkStart w:id="0" w:name="_GoBack"/>
      <w:bookmarkEnd w:id="0"/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心管理人员在申报基金管理人任职。</w:t>
      </w:r>
    </w:p>
    <w:p w14:paraId="72778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Calibri" w:eastAsia="仿宋_GB2312" w:cs="仿宋_GB2312"/>
          <w:kern w:val="0"/>
          <w:sz w:val="31"/>
          <w:szCs w:val="31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31"/>
          <w:szCs w:val="31"/>
          <w:lang w:val="en-US" w:eastAsia="zh-CN"/>
        </w:rPr>
        <w:t>3.</w:t>
      </w:r>
      <w:r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  <w:t>拟管理基金的核心团队成员包括股东和关联方员工。</w:t>
      </w:r>
    </w:p>
    <w:p w14:paraId="462478E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7ABC99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4C028A2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6855C61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6422D5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7969E62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11764F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3E79CA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04DAE3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308C57B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6D70392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36AC344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7796774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1B76954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6F03C2B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3DD2E8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159BA6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3BA719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Calibri" w:eastAsia="仿宋_GB2312" w:cs="仿宋_GB2312"/>
          <w:kern w:val="0"/>
          <w:sz w:val="31"/>
          <w:szCs w:val="31"/>
          <w:lang w:val="en-US" w:eastAsia="zh-CN"/>
        </w:rPr>
      </w:pPr>
    </w:p>
    <w:p w14:paraId="276D78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default" w:ascii="方正仿宋_GB2312" w:hAnsi="方正仿宋_GB2312" w:eastAsia="宋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800" w:bottom="1361" w:left="1800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AAB9D3-DEA0-43C5-9F43-B44089B85E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20DA09C-7FD4-4F12-BD78-EE28CAAA982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6612145-2211-49E6-89B2-DB9E3674705D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4" w:fontKey="{36D06E79-FE41-4DC4-A038-25ABD54561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9186F5D-875A-47F6-A619-EE23D8FA5921}"/>
  </w:font>
  <w:font w:name="方正仿宋_GB2312">
    <w:panose1 w:val="02000000000000000000"/>
    <w:charset w:val="86"/>
    <w:family w:val="roman"/>
    <w:pitch w:val="default"/>
    <w:sig w:usb0="A00002BF" w:usb1="184F6CFA" w:usb2="00000012" w:usb3="00000000" w:csb0="00040001" w:csb1="00000000"/>
    <w:embedRegular r:id="rId6" w:fontKey="{C41A32A2-DFD4-4E00-ABFC-7708FDBFE4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D16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F090A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F090A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MmM4Njk5ZDI1NTAxYzczOWE2ZDE3NmVmNzAwMzAifQ=="/>
    <w:docVar w:name="KSO_WPS_MARK_KEY" w:val="79cc8799-91e0-45af-84cb-63f85fbe2728"/>
  </w:docVars>
  <w:rsids>
    <w:rsidRoot w:val="00000000"/>
    <w:rsid w:val="06475003"/>
    <w:rsid w:val="07E57787"/>
    <w:rsid w:val="0ADD1274"/>
    <w:rsid w:val="10442316"/>
    <w:rsid w:val="129278AC"/>
    <w:rsid w:val="140A48C7"/>
    <w:rsid w:val="164A738B"/>
    <w:rsid w:val="207D2DB7"/>
    <w:rsid w:val="254C59A7"/>
    <w:rsid w:val="2A446C9D"/>
    <w:rsid w:val="30F30C9A"/>
    <w:rsid w:val="3131621B"/>
    <w:rsid w:val="34710EBC"/>
    <w:rsid w:val="3EBA0660"/>
    <w:rsid w:val="40DE552C"/>
    <w:rsid w:val="41B64741"/>
    <w:rsid w:val="49BB3B24"/>
    <w:rsid w:val="4FBB61DD"/>
    <w:rsid w:val="540249B2"/>
    <w:rsid w:val="5BA945A8"/>
    <w:rsid w:val="6180054B"/>
    <w:rsid w:val="65A62BF9"/>
    <w:rsid w:val="67AC5E44"/>
    <w:rsid w:val="6B3F1889"/>
    <w:rsid w:val="6D1811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rFonts w:ascii="Calibri" w:hAnsi="Calibri" w:eastAsia="宋体" w:cs="Times New Roman"/>
      <w:b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740</Characters>
  <Paragraphs>728</Paragraphs>
  <TotalTime>19</TotalTime>
  <ScaleCrop>false</ScaleCrop>
  <LinksUpToDate>false</LinksUpToDate>
  <CharactersWithSpaces>740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2024-07-18T06:47:00Z</dcterms:created>
  <dc:creator>Administrator</dc:creator>
  <cp:lastModifiedBy>QWERTY</cp:lastModifiedBy>
  <cp:lastPrinted>2024-09-06T03:30:00Z</cp:lastPrinted>
  <dcterms:modified xsi:type="dcterms:W3CDTF">2025-06-10T03:30:45Z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B5F792DA0A6F4490A839762ED6618F6F_13</vt:lpwstr>
  </property>
  <property fmtid="{D5CDD505-2E9C-101B-9397-08002B2CF9AE}" pid="4" name="KSOTemplateDocerSaveRecord">
    <vt:lpwstr>eyJoZGlkIjoiM2U4NTgyODdhMTMwYTY1Y2ZhZmZlNTY3ZWE5ODUyMmEiLCJ1c2VySWQiOiIzOTU3NTQzNDQifQ==</vt:lpwstr>
  </property>
</Properties>
</file>