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附件</w:t>
      </w:r>
    </w:p>
    <w:p>
      <w:pPr>
        <w:pStyle w:val="6"/>
        <w:jc w:val="center"/>
        <w:rPr>
          <w:rFonts w:ascii="黑体" w:hAnsi="宋体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福山</w:t>
      </w: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区城镇公益性岗位报名申请表</w:t>
      </w:r>
    </w:p>
    <w:bookmarkEnd w:id="0"/>
    <w:tbl>
      <w:tblPr>
        <w:tblStyle w:val="4"/>
        <w:tblW w:w="886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3"/>
        <w:gridCol w:w="1019"/>
        <w:gridCol w:w="1164"/>
        <w:gridCol w:w="504"/>
        <w:gridCol w:w="708"/>
        <w:gridCol w:w="1022"/>
        <w:gridCol w:w="279"/>
        <w:gridCol w:w="36"/>
        <w:gridCol w:w="1375"/>
        <w:gridCol w:w="174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（照片）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50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服从岗位安排</w:t>
            </w:r>
          </w:p>
        </w:tc>
        <w:tc>
          <w:tcPr>
            <w:tcW w:w="37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是   </w:t>
            </w:r>
            <w:r>
              <w:rPr>
                <w:rFonts w:hint="eastAsia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身体状况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户口所在地地址</w:t>
            </w:r>
          </w:p>
        </w:tc>
        <w:tc>
          <w:tcPr>
            <w:tcW w:w="683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840" w:firstLineChars="350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居住地地址</w:t>
            </w:r>
          </w:p>
        </w:tc>
        <w:tc>
          <w:tcPr>
            <w:tcW w:w="683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840" w:firstLineChars="350"/>
              <w:rPr>
                <w:rFonts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区     街道        路          号   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申请岗位</w:t>
            </w:r>
          </w:p>
        </w:tc>
        <w:tc>
          <w:tcPr>
            <w:tcW w:w="683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840" w:firstLineChars="350"/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人员类别</w:t>
            </w:r>
          </w:p>
        </w:tc>
        <w:tc>
          <w:tcPr>
            <w:tcW w:w="683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textAlignment w:val="center"/>
              <w:rPr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□城镇零就业家庭人员</w:t>
            </w:r>
          </w:p>
          <w:p>
            <w:pPr>
              <w:jc w:val="left"/>
              <w:textAlignment w:val="center"/>
              <w:rPr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□城镇大龄失业人员（女性45周岁以上、男性55周岁以上至法定退休年龄）</w:t>
            </w:r>
          </w:p>
          <w:p>
            <w:pPr>
              <w:jc w:val="left"/>
              <w:textAlignment w:val="center"/>
              <w:rPr>
                <w:rFonts w:hint="eastAsia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市场化渠道难以实现就业的就业困难人员</w:t>
            </w:r>
          </w:p>
          <w:p>
            <w:pPr>
              <w:pStyle w:val="6"/>
              <w:spacing w:line="240" w:lineRule="auto"/>
              <w:ind w:firstLine="0"/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Calibri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登记失业有劳动能力的残疾人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500" w:lineRule="exact"/>
              <w:jc w:val="center"/>
              <w:rPr>
                <w:rFonts w:ascii="宋体" w:hAnsi="宋体" w:cs="宋体"/>
                <w:color w:val="000000" w:themeColor="text1"/>
                <w:kern w:val="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highlight w:val="none"/>
                <w14:textFill>
                  <w14:solidFill>
                    <w14:schemeClr w14:val="tx1"/>
                  </w14:solidFill>
                </w14:textFill>
              </w:rPr>
              <w:t>家庭主要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4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Calibri" w:eastAsia="宋体"/>
                <w:color w:val="000000" w:themeColor="text1"/>
                <w:sz w:val="2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339EA"/>
    <w:rsid w:val="38F3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仿宋_GB2312"/>
      <w:sz w:val="32"/>
      <w:szCs w:val="20"/>
    </w:rPr>
  </w:style>
  <w:style w:type="paragraph" w:styleId="3">
    <w:name w:val="Normal (Web)"/>
    <w:basedOn w:val="1"/>
    <w:qFormat/>
    <w:uiPriority w:val="0"/>
    <w:pPr>
      <w:widowControl w:val="0"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6">
    <w:name w:val="TOC1"/>
    <w:next w:val="1"/>
    <w:qFormat/>
    <w:uiPriority w:val="0"/>
    <w:pPr>
      <w:snapToGrid w:val="0"/>
      <w:spacing w:line="640" w:lineRule="exact"/>
      <w:ind w:firstLine="705"/>
      <w:jc w:val="both"/>
      <w:textAlignment w:val="baseline"/>
    </w:pPr>
    <w:rPr>
      <w:rFonts w:ascii="仿宋_GB2312" w:hAnsi="Calibri" w:eastAsia="仿宋_GB2312" w:cs="Times New Roman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2022-05-20T23:57:00Z</dcterms:created>
  <dc:creator>Administrator</dc:creator>
  <cp:lastModifiedBy>Administrator</cp:lastModifiedBy>
  <dcterms:modified xsi:type="dcterms:W3CDTF">2022-05-20T23:58:14Z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